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</w:rPr>
        <w:t>ANEXO I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PORTARIA n. __/2026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496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O(A) Dr(a) Juiz(íza) Diretor(a) do Foro, (nome do juiz/juíza) da Comarca de (nome da comarca), no uso de suas atribuições legais e na condição de Juiz Diretor do Foro, vem instituir o que se segue. </w:t>
      </w:r>
    </w:p>
    <w:p>
      <w:pPr>
        <w:pStyle w:val="Normal"/>
        <w:ind w:left="496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CONSIDERANDO</w:t>
      </w:r>
      <w:r>
        <w:rPr>
          <w:rFonts w:cs="Times New Roman" w:ascii="Times New Roman" w:hAnsi="Times New Roman"/>
        </w:rPr>
        <w:t xml:space="preserve"> que o art. 4º, § 1º, da Lei nº 8.935/1994 estabelece que o serviço de Registro Civil das Pessoas Naturais será prestado também aos sábados, domingos e feriados, pelo sistema de plantão, competindo ao Juízo Corregedor Permanente disciplinar sua organização, observadas as peculiaridades locais;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CONSIDERANDO</w:t>
      </w:r>
      <w:r>
        <w:rPr>
          <w:rFonts w:cs="Times New Roman" w:ascii="Times New Roman" w:hAnsi="Times New Roman"/>
        </w:rPr>
        <w:t xml:space="preserve"> o disposto no art. 90, §5º, do Código de Normas e Procedimentos do Foro Extrajudicial do Estado de Goiás (CNPFE-GO)</w:t>
      </w:r>
      <w:r>
        <w:rPr>
          <w:rStyle w:val="FootnoteReference"/>
          <w:rFonts w:cs="Times New Roman" w:ascii="Times New Roman" w:hAnsi="Times New Roman"/>
        </w:rPr>
        <w:footnoteReference w:id="2"/>
      </w:r>
      <w:r>
        <w:rPr>
          <w:rFonts w:cs="Times New Roman" w:ascii="Times New Roman" w:hAnsi="Times New Roman"/>
        </w:rPr>
        <w:t xml:space="preserve">, em que se regulamenta o plantão do Registro Civil das Pessoas Naturais </w:t>
      </w:r>
      <w:r>
        <w:rPr>
          <w:rFonts w:cs="Times New Roman" w:ascii="Times New Roman" w:hAnsi="Times New Roman"/>
          <w:b/>
          <w:bCs/>
          <w:u w:val="single"/>
        </w:rPr>
        <w:t>de forma exclusiva nos sábados, domingos e feriados</w:t>
      </w:r>
      <w:r>
        <w:rPr>
          <w:rFonts w:cs="Times New Roman" w:ascii="Times New Roman" w:hAnsi="Times New Roman"/>
        </w:rPr>
        <w:t>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CONSIDERANDO</w:t>
      </w:r>
      <w:r>
        <w:rPr>
          <w:rFonts w:cs="Times New Roman" w:ascii="Times New Roman" w:hAnsi="Times New Roman"/>
        </w:rPr>
        <w:t xml:space="preserve"> o disposto no art. 92 do Código de Organização Judiciária do Estado de Goiás (Lei Ordinária n. 21.268/2022), aplicado de forma subsidiária à questão, por não haver previsão específica na atual legislação;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CONSIDERANDO</w:t>
      </w:r>
      <w:r>
        <w:rPr>
          <w:rFonts w:cs="Times New Roman" w:ascii="Times New Roman" w:hAnsi="Times New Roman"/>
        </w:rPr>
        <w:t xml:space="preserve"> o disposto no art. 158 da Lei Estadual n. 9.129/1981</w:t>
      </w:r>
      <w:r>
        <w:rPr>
          <w:rStyle w:val="FootnoteReference"/>
          <w:rFonts w:cs="Times New Roman" w:ascii="Times New Roman" w:hAnsi="Times New Roman"/>
        </w:rPr>
        <w:footnoteReference w:id="3"/>
      </w:r>
      <w:r>
        <w:rPr>
          <w:rFonts w:cs="Times New Roman" w:ascii="Times New Roman" w:hAnsi="Times New Roman"/>
        </w:rPr>
        <w:t xml:space="preserve">, anterior Código de Organização Judiciária do Estado de Goiás, </w:t>
      </w:r>
      <w:r>
        <w:rPr>
          <w:rFonts w:cs="Times New Roman" w:ascii="Times New Roman" w:hAnsi="Times New Roman"/>
          <w:b/>
          <w:bCs/>
          <w:u w:val="single"/>
        </w:rPr>
        <w:t>em que havia previsão específica sobre o plantão do Registro Civil das Pessoas Naturais aos sábados, domingos e feriados, das oito às treze horas</w:t>
      </w:r>
      <w:r>
        <w:rPr>
          <w:rFonts w:cs="Times New Roman" w:ascii="Times New Roman" w:hAnsi="Times New Roman"/>
        </w:rPr>
        <w:t>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CONSIDERANDO</w:t>
      </w:r>
      <w:r>
        <w:rPr>
          <w:rFonts w:cs="Times New Roman" w:ascii="Times New Roman" w:hAnsi="Times New Roman"/>
        </w:rPr>
        <w:t xml:space="preserve"> que a Corregedoria do Foro Extrajudicial, nos autos do PROAD nº 202603000723232, concluiu que o modelo de plantão centralizado adotado para a Comarca de Goiânia </w:t>
      </w:r>
      <w:r>
        <w:rPr>
          <w:rFonts w:cs="Times New Roman" w:ascii="Times New Roman" w:hAnsi="Times New Roman"/>
          <w:b/>
          <w:bCs/>
        </w:rPr>
        <w:t>decorre de circunstâncias específicas, notadamente do elevado volume de registros de óbito</w:t>
      </w:r>
      <w:r>
        <w:rPr>
          <w:rFonts w:cs="Times New Roman" w:ascii="Times New Roman" w:hAnsi="Times New Roman"/>
        </w:rPr>
        <w:t>, da existência de estrutura própria destinada ao atendimento das famílias enlutadas e da integração institucional proporcionada pela Central de Óbitos, circunstâncias que não se reproduzem uniformemente nas demais comarcas do Estado;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CONSIDERANDO</w:t>
      </w:r>
      <w:r>
        <w:rPr>
          <w:rFonts w:cs="Times New Roman" w:ascii="Times New Roman" w:hAnsi="Times New Roman"/>
        </w:rPr>
        <w:t xml:space="preserve"> que a Corregedoria do Foro Extrajudicial, nos autos do PROAD nº 202603000723232, </w:t>
      </w:r>
      <w:r>
        <w:rPr>
          <w:rFonts w:cs="Times New Roman" w:ascii="Times New Roman" w:hAnsi="Times New Roman"/>
          <w:b/>
          <w:bCs/>
          <w:u w:val="single"/>
        </w:rPr>
        <w:t>também reconheceu que, nas demais comarcas do Estado, revela-se suficiente a organização do plantão em regime de sobreaviso</w:t>
      </w:r>
      <w:r>
        <w:rPr>
          <w:rFonts w:cs="Times New Roman" w:ascii="Times New Roman" w:hAnsi="Times New Roman"/>
        </w:rPr>
        <w:t xml:space="preserve">, desse que assegurada a efetiva disponibilidade do serviço e pronta resposta às situações urgentes relacionadas ao registro de óbito, conciliando os princípios da continuidade do serviço público </w:t>
      </w:r>
      <w:r>
        <w:rPr>
          <w:rFonts w:cs="Times New Roman" w:ascii="Times New Roman" w:hAnsi="Times New Roman"/>
          <w:b/>
          <w:bCs/>
          <w:u w:val="single"/>
        </w:rPr>
        <w:t>com a demanda efetivamente existente em cada localidade</w:t>
      </w:r>
      <w:r>
        <w:rPr>
          <w:rFonts w:cs="Times New Roman" w:ascii="Times New Roman" w:hAnsi="Times New Roman"/>
        </w:rPr>
        <w:t>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CONSIDERANDO</w:t>
      </w:r>
      <w:r>
        <w:rPr>
          <w:rFonts w:cs="Times New Roman" w:ascii="Times New Roman" w:hAnsi="Times New Roman"/>
        </w:rPr>
        <w:t xml:space="preserve"> que, diante da reduzida demanda por registros de óbito fora do expediente ordinário nesta comarca e observadas as peculiaridades locais, cabe ao Juiz Diretor do Foro, no exercício das suas funções legais, disciplinar a questão, o que se faz por meio da presente Portaria.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ab/>
        <w:tab/>
        <w:tab/>
      </w:r>
      <w:r>
        <w:rPr>
          <w:rFonts w:cs="Times New Roman" w:ascii="Times New Roman" w:hAnsi="Times New Roman"/>
          <w:b/>
          <w:bCs/>
        </w:rPr>
        <w:t>RESOLVE: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Art. 1º - Determinar ao Registro Civil das Pessoas Naturais de (nome da comarca) que funcione, em regime de sobreaviso, aos sábados, domingos e feriados, das 08:00 às 13:00, salvo quando nesses dias houver funcionamento normal da serventia designada.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Art. 2º - A presente Portaria entre em vigor nesta data, sendo a data da respectiva assinatura e publicação.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(Comarca e cidade), (data)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(assinatura)</w:t>
      </w:r>
    </w:p>
    <w:sectPr>
      <w:footnotePr>
        <w:numFmt w:val="decimal"/>
      </w:footnotePr>
      <w:type w:val="nextPage"/>
      <w:pgSz w:w="11906" w:h="16838"/>
      <w:pgMar w:left="1134" w:right="1134" w:gutter="0" w:header="0" w:top="1701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Caracteresdenotaderodap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Art. 90, §5º, CNPFE-GO. O serviço de Registro Civil de Pessoas Naturais será prestado também aos sábados, domingos e feriados pelo sistema de plantão, em horários fixados pelo Corregedor Permanente.</w:t>
      </w:r>
    </w:p>
  </w:footnote>
  <w:footnote w:id="3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Caracteresdenotaderodap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Art. 158, parágrafo único. Aos sábados, domingos e feriados, os cartórios de Registro Civil das Pessoas Naturais funcionarão no horário das oito às treze horas.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5b203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b203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b203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b203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b203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b203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b203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b203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b203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5b203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5b203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5b2032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5b2032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5b2032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5b2032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5b2032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5b2032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5b2032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5b203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5b203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5b203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b2032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5b203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b2032"/>
    <w:rPr>
      <w:b/>
      <w:bCs/>
      <w:smallCaps/>
      <w:color w:themeColor="accent1" w:themeShade="bf" w:val="0F4761"/>
      <w:spacing w:val="5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5b2032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5b2032"/>
    <w:rPr>
      <w:vertAlign w:val="superscript"/>
    </w:rPr>
  </w:style>
  <w:style w:type="character" w:styleId="Caracteresdenotaderodap">
    <w:name w:val="Caracteres de nota de rodapé"/>
    <w:qFormat/>
    <w:rPr/>
  </w:style>
  <w:style w:type="character" w:styleId="EndnoteReference">
    <w:name w:val="Endnote Reference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tuloChar"/>
    <w:uiPriority w:val="10"/>
    <w:qFormat/>
    <w:rsid w:val="005b203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b2032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b203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b2032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5b2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5b2032"/>
    <w:pPr>
      <w:spacing w:lineRule="auto" w:line="240" w:before="0" w:after="0"/>
    </w:pPr>
    <w:rPr>
      <w:sz w:val="20"/>
      <w:szCs w:val="20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LibreOffice/24.2.5.2$Windows_X86_64 LibreOffice_project/bffef4ea93e59bebbeaf7f431bb02b1a39ee8a59</Application>
  <AppVersion>15.0000</AppVersion>
  <Pages>2</Pages>
  <Words>502</Words>
  <Characters>2804</Characters>
  <CharactersWithSpaces>3298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2026-08-04T16:15:00Z</dcterms:created>
  <dc:creator>Osvaldo Mesquita Filho</dc:creator>
  <dc:description/>
  <dc:language>pt-BR</dc:language>
  <cp:lastModifiedBy/>
  <cp:lastPrinted>2026-08-04T16:21:16Z</cp:lastPrinted>
  <dcterms:modified xsi:type="dcterms:W3CDTF">2026-08-04T16:21:32Z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